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A7D" w:rsidRDefault="00210A7D" w:rsidP="00210A7D">
      <w:pPr>
        <w:shd w:val="clear" w:color="auto" w:fill="FFFFFF"/>
        <w:spacing w:line="216" w:lineRule="atLeast"/>
        <w:rPr>
          <w:rFonts w:ascii="Tahoma" w:eastAsia="Times New Roman" w:hAnsi="Tahoma" w:cs="Tahoma"/>
          <w:color w:val="5F6C4B"/>
          <w:sz w:val="18"/>
          <w:szCs w:val="18"/>
        </w:rPr>
      </w:pPr>
      <w:r w:rsidRPr="00210A7D">
        <w:rPr>
          <w:rFonts w:ascii="Tahoma" w:eastAsia="Times New Roman" w:hAnsi="Tahoma" w:cs="Tahoma"/>
          <w:b/>
          <w:bCs/>
          <w:color w:val="A4996C"/>
          <w:sz w:val="21"/>
          <w:szCs w:val="21"/>
        </w:rPr>
        <w:t xml:space="preserve">3rd Conference: </w:t>
      </w:r>
      <w:proofErr w:type="spellStart"/>
      <w:r w:rsidRPr="00210A7D">
        <w:rPr>
          <w:rFonts w:ascii="Tahoma" w:eastAsia="Times New Roman" w:hAnsi="Tahoma" w:cs="Tahoma"/>
          <w:b/>
          <w:bCs/>
          <w:color w:val="A4996C"/>
          <w:sz w:val="21"/>
          <w:szCs w:val="21"/>
        </w:rPr>
        <w:t>Soria</w:t>
      </w:r>
      <w:proofErr w:type="spellEnd"/>
      <w:r w:rsidRPr="00210A7D">
        <w:rPr>
          <w:rFonts w:ascii="Tahoma" w:eastAsia="Times New Roman" w:hAnsi="Tahoma" w:cs="Tahoma"/>
          <w:b/>
          <w:bCs/>
          <w:color w:val="A4996C"/>
          <w:sz w:val="21"/>
          <w:szCs w:val="21"/>
        </w:rPr>
        <w:t>, Spain, 1986</w:t>
      </w:r>
    </w:p>
    <w:p w:rsidR="00210A7D" w:rsidRPr="00210A7D" w:rsidRDefault="00210A7D" w:rsidP="00210A7D">
      <w:pPr>
        <w:shd w:val="clear" w:color="auto" w:fill="FFFFFF"/>
        <w:spacing w:line="216" w:lineRule="atLeast"/>
        <w:rPr>
          <w:rFonts w:ascii="Tahoma" w:eastAsia="Times New Roman" w:hAnsi="Tahoma" w:cs="Tahoma"/>
          <w:color w:val="5F6C4B"/>
          <w:sz w:val="18"/>
          <w:szCs w:val="18"/>
        </w:rPr>
      </w:pPr>
      <w:r w:rsidRPr="00210A7D">
        <w:rPr>
          <w:rFonts w:ascii="Tahoma" w:eastAsia="Times New Roman" w:hAnsi="Tahoma" w:cs="Tahoma"/>
          <w:color w:val="5F6C4B"/>
          <w:sz w:val="18"/>
          <w:szCs w:val="18"/>
        </w:rPr>
        <w:t xml:space="preserve"> </w:t>
      </w:r>
    </w:p>
    <w:p w:rsidR="00210A7D" w:rsidRDefault="00210A7D" w:rsidP="00210A7D">
      <w:pPr>
        <w:shd w:val="clear" w:color="auto" w:fill="FFFFFF"/>
        <w:spacing w:line="216" w:lineRule="atLeast"/>
        <w:jc w:val="both"/>
        <w:rPr>
          <w:rFonts w:ascii="Tahoma" w:hAnsi="Tahoma" w:cs="Tahoma"/>
          <w:color w:val="5F6C4B"/>
          <w:sz w:val="18"/>
          <w:szCs w:val="18"/>
        </w:rPr>
      </w:pPr>
      <w:r w:rsidRPr="00210A7D">
        <w:rPr>
          <w:rFonts w:ascii="Tahoma" w:hAnsi="Tahoma" w:cs="Tahoma"/>
          <w:color w:val="5F6C4B"/>
          <w:sz w:val="18"/>
          <w:szCs w:val="18"/>
        </w:rPr>
        <w:t>In 1986, the 3</w:t>
      </w:r>
      <w:r w:rsidRPr="00210A7D">
        <w:rPr>
          <w:rFonts w:ascii="Tahoma" w:hAnsi="Tahoma" w:cs="Tahoma"/>
          <w:color w:val="5F6C4B"/>
          <w:sz w:val="18"/>
          <w:szCs w:val="18"/>
          <w:vertAlign w:val="superscript"/>
        </w:rPr>
        <w:t>rd</w:t>
      </w:r>
      <w:r w:rsidRPr="00210A7D">
        <w:rPr>
          <w:rFonts w:ascii="Tahoma" w:hAnsi="Tahoma" w:cs="Tahoma"/>
          <w:color w:val="5F6C4B"/>
          <w:sz w:val="18"/>
          <w:szCs w:val="18"/>
        </w:rPr>
        <w:t xml:space="preserve"> International Conference was </w:t>
      </w:r>
      <w:proofErr w:type="spellStart"/>
      <w:r w:rsidRPr="00210A7D">
        <w:rPr>
          <w:rFonts w:ascii="Tahoma" w:hAnsi="Tahoma" w:cs="Tahoma"/>
          <w:color w:val="5F6C4B"/>
          <w:sz w:val="18"/>
          <w:szCs w:val="18"/>
        </w:rPr>
        <w:t>organised</w:t>
      </w:r>
      <w:proofErr w:type="spellEnd"/>
      <w:r w:rsidRPr="00210A7D">
        <w:rPr>
          <w:rFonts w:ascii="Tahoma" w:hAnsi="Tahoma" w:cs="Tahoma"/>
          <w:color w:val="5F6C4B"/>
          <w:sz w:val="18"/>
          <w:szCs w:val="18"/>
        </w:rPr>
        <w:t xml:space="preserve"> at </w:t>
      </w:r>
      <w:proofErr w:type="spellStart"/>
      <w:r w:rsidRPr="00210A7D">
        <w:rPr>
          <w:rFonts w:ascii="Tahoma" w:hAnsi="Tahoma" w:cs="Tahoma"/>
          <w:color w:val="5F6C4B"/>
          <w:sz w:val="18"/>
          <w:szCs w:val="18"/>
        </w:rPr>
        <w:t>Soria</w:t>
      </w:r>
      <w:proofErr w:type="spellEnd"/>
      <w:r w:rsidRPr="00210A7D">
        <w:rPr>
          <w:rFonts w:ascii="Tahoma" w:hAnsi="Tahoma" w:cs="Tahoma"/>
          <w:color w:val="5F6C4B"/>
          <w:sz w:val="18"/>
          <w:szCs w:val="18"/>
        </w:rPr>
        <w:t>, by the Spanish members of the Board. Interestingly, the theme was once again</w:t>
      </w:r>
      <w:r w:rsidRPr="00210A7D">
        <w:rPr>
          <w:rFonts w:ascii="Tahoma" w:hAnsi="Tahoma" w:cs="Tahoma"/>
          <w:i/>
          <w:iCs/>
          <w:color w:val="5F6C4B"/>
          <w:sz w:val="18"/>
          <w:szCs w:val="18"/>
        </w:rPr>
        <w:t> in situ conservation</w:t>
      </w:r>
      <w:r w:rsidRPr="00210A7D">
        <w:rPr>
          <w:rFonts w:ascii="Tahoma" w:hAnsi="Tahoma" w:cs="Tahoma"/>
          <w:color w:val="5F6C4B"/>
          <w:sz w:val="18"/>
          <w:szCs w:val="18"/>
        </w:rPr>
        <w:t>, and the proceedings were published as </w:t>
      </w:r>
      <w:hyperlink r:id="rId5" w:history="1">
        <w:r w:rsidRPr="00210A7D">
          <w:rPr>
            <w:rFonts w:ascii="Tahoma" w:hAnsi="Tahoma" w:cs="Tahoma"/>
            <w:i/>
            <w:iCs/>
            <w:color w:val="778899"/>
            <w:sz w:val="18"/>
            <w:szCs w:val="18"/>
          </w:rPr>
          <w:t>Mosaics No. 4: Conser</w:t>
        </w:r>
        <w:bookmarkStart w:id="0" w:name="_GoBack"/>
        <w:bookmarkEnd w:id="0"/>
        <w:r w:rsidRPr="00210A7D">
          <w:rPr>
            <w:rFonts w:ascii="Tahoma" w:hAnsi="Tahoma" w:cs="Tahoma"/>
            <w:i/>
            <w:iCs/>
            <w:color w:val="778899"/>
            <w:sz w:val="18"/>
            <w:szCs w:val="18"/>
          </w:rPr>
          <w:t>v</w:t>
        </w:r>
        <w:r w:rsidRPr="00210A7D">
          <w:rPr>
            <w:rFonts w:ascii="Tahoma" w:hAnsi="Tahoma" w:cs="Tahoma"/>
            <w:i/>
            <w:iCs/>
            <w:color w:val="778899"/>
            <w:sz w:val="18"/>
            <w:szCs w:val="18"/>
          </w:rPr>
          <w:t>ation in situ</w:t>
        </w:r>
      </w:hyperlink>
      <w:r w:rsidRPr="00210A7D">
        <w:rPr>
          <w:rFonts w:ascii="Tahoma" w:hAnsi="Tahoma" w:cs="Tahoma"/>
          <w:color w:val="5F6C4B"/>
          <w:sz w:val="18"/>
          <w:szCs w:val="18"/>
        </w:rPr>
        <w:t xml:space="preserve">. It was at this conference that the first rules for elections were created, and that the Secretariat passed, through Peter Johnson, from ICCROM to the Secretariat of ASPROM (the Association for the Study and Preservation of Roman Mosaics) in Britain. It was at the </w:t>
      </w:r>
      <w:proofErr w:type="spellStart"/>
      <w:r w:rsidRPr="00210A7D">
        <w:rPr>
          <w:rFonts w:ascii="Tahoma" w:hAnsi="Tahoma" w:cs="Tahoma"/>
          <w:color w:val="5F6C4B"/>
          <w:sz w:val="18"/>
          <w:szCs w:val="18"/>
        </w:rPr>
        <w:t>Soria</w:t>
      </w:r>
      <w:proofErr w:type="spellEnd"/>
      <w:r w:rsidRPr="00210A7D">
        <w:rPr>
          <w:rFonts w:ascii="Tahoma" w:hAnsi="Tahoma" w:cs="Tahoma"/>
          <w:color w:val="5F6C4B"/>
          <w:sz w:val="18"/>
          <w:szCs w:val="18"/>
        </w:rPr>
        <w:t xml:space="preserve"> Conference, too, that two people who played an important role in the future history of the Committee entered the picture officially. The archaeologist Margaret Alexander, who had been involved with the Committee since 1977, was now elected Vice-President to William </w:t>
      </w:r>
      <w:proofErr w:type="spellStart"/>
      <w:r w:rsidRPr="00210A7D">
        <w:rPr>
          <w:rFonts w:ascii="Tahoma" w:hAnsi="Tahoma" w:cs="Tahoma"/>
          <w:color w:val="5F6C4B"/>
          <w:sz w:val="18"/>
          <w:szCs w:val="18"/>
        </w:rPr>
        <w:t>Novis's</w:t>
      </w:r>
      <w:proofErr w:type="spellEnd"/>
      <w:r w:rsidRPr="00210A7D">
        <w:rPr>
          <w:rFonts w:ascii="Tahoma" w:hAnsi="Tahoma" w:cs="Tahoma"/>
          <w:color w:val="5F6C4B"/>
          <w:sz w:val="18"/>
          <w:szCs w:val="18"/>
        </w:rPr>
        <w:t xml:space="preserve"> President, while </w:t>
      </w:r>
      <w:proofErr w:type="spellStart"/>
      <w:r w:rsidRPr="00210A7D">
        <w:rPr>
          <w:rFonts w:ascii="Tahoma" w:hAnsi="Tahoma" w:cs="Tahoma"/>
          <w:color w:val="5F6C4B"/>
          <w:sz w:val="18"/>
          <w:szCs w:val="18"/>
        </w:rPr>
        <w:t>Gaël</w:t>
      </w:r>
      <w:proofErr w:type="spellEnd"/>
      <w:r w:rsidRPr="00210A7D">
        <w:rPr>
          <w:rFonts w:ascii="Tahoma" w:hAnsi="Tahoma" w:cs="Tahoma"/>
          <w:color w:val="5F6C4B"/>
          <w:sz w:val="18"/>
          <w:szCs w:val="18"/>
        </w:rPr>
        <w:t xml:space="preserve"> de </w:t>
      </w:r>
      <w:proofErr w:type="spellStart"/>
      <w:r w:rsidRPr="00210A7D">
        <w:rPr>
          <w:rFonts w:ascii="Tahoma" w:hAnsi="Tahoma" w:cs="Tahoma"/>
          <w:color w:val="5F6C4B"/>
          <w:sz w:val="18"/>
          <w:szCs w:val="18"/>
        </w:rPr>
        <w:t>Guichen</w:t>
      </w:r>
      <w:proofErr w:type="spellEnd"/>
      <w:r w:rsidRPr="00210A7D">
        <w:rPr>
          <w:rFonts w:ascii="Tahoma" w:hAnsi="Tahoma" w:cs="Tahoma"/>
          <w:color w:val="5F6C4B"/>
          <w:sz w:val="18"/>
          <w:szCs w:val="18"/>
        </w:rPr>
        <w:t>, who, through his position at ICCROM, had been instrumental in practically everything that had happened up until then, was co-opted on the Boa.</w:t>
      </w:r>
    </w:p>
    <w:p w:rsidR="00210A7D" w:rsidRPr="00210A7D" w:rsidRDefault="00210A7D" w:rsidP="00210A7D">
      <w:pPr>
        <w:shd w:val="clear" w:color="auto" w:fill="FFFFFF"/>
        <w:spacing w:line="216" w:lineRule="atLeast"/>
        <w:jc w:val="both"/>
        <w:rPr>
          <w:rFonts w:ascii="Tahoma" w:hAnsi="Tahoma" w:cs="Tahoma"/>
          <w:color w:val="5F6C4B"/>
          <w:sz w:val="18"/>
          <w:szCs w:val="18"/>
        </w:rPr>
      </w:pPr>
      <w:r>
        <w:rPr>
          <w:rFonts w:ascii="Tahoma" w:hAnsi="Tahoma" w:cs="Tahoma"/>
          <w:color w:val="5F6C4B"/>
          <w:sz w:val="18"/>
          <w:szCs w:val="18"/>
        </w:rPr>
        <w:br/>
      </w:r>
      <w:r w:rsidRPr="00210A7D">
        <w:rPr>
          <w:rFonts w:ascii="Tahoma" w:hAnsi="Tahoma" w:cs="Tahoma"/>
          <w:color w:val="5F6C4B"/>
          <w:sz w:val="18"/>
          <w:szCs w:val="18"/>
        </w:rPr>
        <w:t>Two </w:t>
      </w:r>
      <w:hyperlink r:id="rId6" w:history="1">
        <w:r w:rsidRPr="00210A7D">
          <w:rPr>
            <w:rFonts w:ascii="Tahoma" w:hAnsi="Tahoma" w:cs="Tahoma"/>
            <w:color w:val="778899"/>
            <w:sz w:val="18"/>
            <w:szCs w:val="18"/>
          </w:rPr>
          <w:t>recommendations</w:t>
        </w:r>
      </w:hyperlink>
      <w:r>
        <w:rPr>
          <w:rFonts w:ascii="Tahoma" w:hAnsi="Tahoma" w:cs="Tahoma"/>
          <w:color w:val="5F6C4B"/>
          <w:sz w:val="18"/>
          <w:szCs w:val="18"/>
        </w:rPr>
        <w:t xml:space="preserve"> </w:t>
      </w:r>
      <w:r w:rsidRPr="00210A7D">
        <w:rPr>
          <w:rFonts w:ascii="Tahoma" w:hAnsi="Tahoma" w:cs="Tahoma"/>
          <w:color w:val="5F6C4B"/>
          <w:sz w:val="18"/>
          <w:szCs w:val="18"/>
        </w:rPr>
        <w:t>were also passed by a vote of all registered participants, which reflect closely the policies that the ICCM maintains to this day, namely the in situ conservation of mosaics, with lifting left as a last resort; the importance of good and proper maintenance of conserved mosaics; the recommendation to scientists, conservators and archaeologists to pursue work for improving the methods of preserving and maintaining mosaics in situ; and, finally, the need for each country to record the data produced by mosaic conservation.</w:t>
      </w:r>
    </w:p>
    <w:p w:rsidR="00971CF7" w:rsidRDefault="00971CF7"/>
    <w:sectPr w:rsidR="00971CF7" w:rsidSect="00971CF7">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A7D"/>
    <w:rsid w:val="00210A7D"/>
    <w:rsid w:val="00971C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4B8C45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10A7D"/>
    <w:rPr>
      <w:color w:val="0000FF" w:themeColor="hyperlink"/>
      <w:u w:val="single"/>
    </w:rPr>
  </w:style>
  <w:style w:type="paragraph" w:styleId="NormalWeb">
    <w:name w:val="Normal (Web)"/>
    <w:basedOn w:val="Normal"/>
    <w:uiPriority w:val="99"/>
    <w:semiHidden/>
    <w:unhideWhenUsed/>
    <w:rsid w:val="00210A7D"/>
    <w:pPr>
      <w:spacing w:before="100" w:beforeAutospacing="1" w:after="100" w:afterAutospacing="1"/>
    </w:pPr>
    <w:rPr>
      <w:rFonts w:ascii="Times" w:hAnsi="Times" w:cs="Times New Roman"/>
      <w:sz w:val="20"/>
      <w:szCs w:val="20"/>
    </w:rPr>
  </w:style>
  <w:style w:type="character" w:customStyle="1" w:styleId="apple-style-span">
    <w:name w:val="apple-style-span"/>
    <w:basedOn w:val="DefaultParagraphFont"/>
    <w:rsid w:val="00210A7D"/>
  </w:style>
  <w:style w:type="character" w:customStyle="1" w:styleId="apple-converted-space">
    <w:name w:val="apple-converted-space"/>
    <w:basedOn w:val="DefaultParagraphFont"/>
    <w:rsid w:val="00210A7D"/>
  </w:style>
  <w:style w:type="character" w:styleId="Emphasis">
    <w:name w:val="Emphasis"/>
    <w:basedOn w:val="DefaultParagraphFont"/>
    <w:uiPriority w:val="20"/>
    <w:qFormat/>
    <w:rsid w:val="00210A7D"/>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10A7D"/>
    <w:rPr>
      <w:color w:val="0000FF" w:themeColor="hyperlink"/>
      <w:u w:val="single"/>
    </w:rPr>
  </w:style>
  <w:style w:type="paragraph" w:styleId="NormalWeb">
    <w:name w:val="Normal (Web)"/>
    <w:basedOn w:val="Normal"/>
    <w:uiPriority w:val="99"/>
    <w:semiHidden/>
    <w:unhideWhenUsed/>
    <w:rsid w:val="00210A7D"/>
    <w:pPr>
      <w:spacing w:before="100" w:beforeAutospacing="1" w:after="100" w:afterAutospacing="1"/>
    </w:pPr>
    <w:rPr>
      <w:rFonts w:ascii="Times" w:hAnsi="Times" w:cs="Times New Roman"/>
      <w:sz w:val="20"/>
      <w:szCs w:val="20"/>
    </w:rPr>
  </w:style>
  <w:style w:type="character" w:customStyle="1" w:styleId="apple-style-span">
    <w:name w:val="apple-style-span"/>
    <w:basedOn w:val="DefaultParagraphFont"/>
    <w:rsid w:val="00210A7D"/>
  </w:style>
  <w:style w:type="character" w:customStyle="1" w:styleId="apple-converted-space">
    <w:name w:val="apple-converted-space"/>
    <w:basedOn w:val="DefaultParagraphFont"/>
    <w:rsid w:val="00210A7D"/>
  </w:style>
  <w:style w:type="character" w:styleId="Emphasis">
    <w:name w:val="Emphasis"/>
    <w:basedOn w:val="DefaultParagraphFont"/>
    <w:uiPriority w:val="20"/>
    <w:qFormat/>
    <w:rsid w:val="00210A7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272695">
      <w:bodyDiv w:val="1"/>
      <w:marLeft w:val="0"/>
      <w:marRight w:val="0"/>
      <w:marTop w:val="0"/>
      <w:marBottom w:val="0"/>
      <w:divBdr>
        <w:top w:val="none" w:sz="0" w:space="0" w:color="auto"/>
        <w:left w:val="none" w:sz="0" w:space="0" w:color="auto"/>
        <w:bottom w:val="none" w:sz="0" w:space="0" w:color="auto"/>
        <w:right w:val="none" w:sz="0" w:space="0" w:color="auto"/>
      </w:divBdr>
      <w:divsChild>
        <w:div w:id="202013324">
          <w:marLeft w:val="0"/>
          <w:marRight w:val="0"/>
          <w:marTop w:val="0"/>
          <w:marBottom w:val="75"/>
          <w:divBdr>
            <w:top w:val="none" w:sz="0" w:space="0" w:color="auto"/>
            <w:left w:val="none" w:sz="0" w:space="0" w:color="auto"/>
            <w:bottom w:val="none" w:sz="0" w:space="0" w:color="auto"/>
            <w:right w:val="none" w:sz="0" w:space="0" w:color="auto"/>
          </w:divBdr>
          <w:divsChild>
            <w:div w:id="1270502629">
              <w:marLeft w:val="150"/>
              <w:marRight w:val="0"/>
              <w:marTop w:val="0"/>
              <w:marBottom w:val="0"/>
              <w:divBdr>
                <w:top w:val="none" w:sz="0" w:space="0" w:color="auto"/>
                <w:left w:val="none" w:sz="0" w:space="0" w:color="auto"/>
                <w:bottom w:val="none" w:sz="0" w:space="0" w:color="auto"/>
                <w:right w:val="none" w:sz="0" w:space="0" w:color="auto"/>
              </w:divBdr>
            </w:div>
            <w:div w:id="5605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iccm.ac.cy/index.php?link=publicationdetails.php&amp;serial=7" TargetMode="External"/><Relationship Id="rId6" Type="http://schemas.openxmlformats.org/officeDocument/2006/relationships/hyperlink" Target="http://iccm.ac.cy/index.php?link=recommendations.php"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253</Words>
  <Characters>1444</Characters>
  <Application>Microsoft Macintosh Word</Application>
  <DocSecurity>0</DocSecurity>
  <Lines>12</Lines>
  <Paragraphs>3</Paragraphs>
  <ScaleCrop>false</ScaleCrop>
  <Company/>
  <LinksUpToDate>false</LinksUpToDate>
  <CharactersWithSpaces>1694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STEFANIA</dc:creator>
  <cp:keywords/>
  <dc:description/>
  <cp:lastModifiedBy>STEFANIA</cp:lastModifiedBy>
  <cp:revision>1</cp:revision>
  <dcterms:created xsi:type="dcterms:W3CDTF">2015-02-10T17:37:00Z</dcterms:created>
  <dcterms:modified xsi:type="dcterms:W3CDTF">2015-02-10T17:38:00Z</dcterms:modified>
</cp:coreProperties>
</file>